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806" w:rsidRDefault="00F34D91" w:rsidP="00F34D91">
      <w:pPr>
        <w:jc w:val="center"/>
        <w:rPr>
          <w:b/>
          <w:bCs/>
          <w:color w:val="806000" w:themeColor="accent4" w:themeShade="80"/>
          <w:sz w:val="40"/>
          <w:szCs w:val="40"/>
          <w:rtl/>
        </w:rPr>
      </w:pPr>
      <w:r w:rsidRPr="00F34D91">
        <w:rPr>
          <w:rFonts w:hint="cs"/>
          <w:b/>
          <w:bCs/>
          <w:color w:val="806000" w:themeColor="accent4" w:themeShade="80"/>
          <w:sz w:val="40"/>
          <w:szCs w:val="40"/>
          <w:rtl/>
        </w:rPr>
        <w:t>إجراءات فحص التوظيف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F34D91" w:rsidTr="00F34D91">
        <w:tc>
          <w:tcPr>
            <w:tcW w:w="4261" w:type="dxa"/>
          </w:tcPr>
          <w:p w:rsidR="00F34D91" w:rsidRPr="00F34D91" w:rsidRDefault="00F34D91" w:rsidP="00F34D91">
            <w:pPr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F34D91">
              <w:rPr>
                <w:rFonts w:cs="Arial"/>
                <w:b/>
                <w:bCs/>
                <w:color w:val="385623" w:themeColor="accent6" w:themeShade="80"/>
                <w:sz w:val="28"/>
                <w:szCs w:val="28"/>
                <w:rtl/>
              </w:rPr>
              <w:t>التدقيق في السيرة الذاتية: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 xml:space="preserve">التحقق من الخبرات السابقة والمؤهلات التعليمية، مع التركيز على الوظائف المتعلقة </w:t>
            </w:r>
            <w:proofErr w:type="spellStart"/>
            <w:r w:rsidRPr="00F34D91">
              <w:rPr>
                <w:rFonts w:cs="Arial"/>
                <w:sz w:val="28"/>
                <w:szCs w:val="28"/>
                <w:rtl/>
              </w:rPr>
              <w:t>بالحوكمة</w:t>
            </w:r>
            <w:proofErr w:type="spellEnd"/>
            <w:r w:rsidRPr="00F34D91">
              <w:rPr>
                <w:rFonts w:cs="Arial"/>
                <w:sz w:val="28"/>
                <w:szCs w:val="28"/>
                <w:rtl/>
              </w:rPr>
              <w:t xml:space="preserve"> المالية أو مكافحة غسل الأموال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إن وجدت</w:t>
            </w:r>
            <w:r w:rsidRPr="00F34D91">
              <w:rPr>
                <w:rFonts w:cs="Arial"/>
                <w:sz w:val="28"/>
                <w:szCs w:val="28"/>
                <w:rtl/>
              </w:rPr>
              <w:t>.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1"/>
              </w:numPr>
              <w:rPr>
                <w:sz w:val="28"/>
                <w:szCs w:val="28"/>
                <w:rtl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التأكد من وجود شهادات تدريب أو دورات خاصة بمكافحة غسل الأموال وتمويل الإرهاب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4261" w:type="dxa"/>
          </w:tcPr>
          <w:p w:rsidR="00F34D91" w:rsidRDefault="00ED1D85" w:rsidP="00F34D91">
            <w:pPr>
              <w:jc w:val="center"/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C000" w:themeColor="accent4"/>
                <w:sz w:val="28"/>
                <w:szCs w:val="28"/>
                <w:rtl/>
              </w:rPr>
              <w:drawing>
                <wp:inline distT="0" distB="0" distL="0" distR="0" wp14:anchorId="2CE252DE" wp14:editId="0191CD5E">
                  <wp:extent cx="2159990" cy="153352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3 at 12.21.45 PM.jpe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>
                                        <a14:foregroundMark x1="55125" y1="35387" x2="55125" y2="67077"/>
                                        <a14:foregroundMark x1="48938" y1="32923" x2="47625" y2="56514"/>
                                        <a14:foregroundMark x1="41875" y1="31074" x2="41438" y2="57130"/>
                                        <a14:foregroundMark x1="41438" y1="56514" x2="41438" y2="72007"/>
                                        <a14:foregroundMark x1="45000" y1="38468" x2="54250" y2="62764"/>
                                        <a14:foregroundMark x1="44125" y1="39173" x2="53813" y2="61532"/>
                                        <a14:foregroundMark x1="46750" y1="59595" x2="53375" y2="577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723" cy="153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91" w:rsidTr="00F34D91">
        <w:tc>
          <w:tcPr>
            <w:tcW w:w="4261" w:type="dxa"/>
          </w:tcPr>
          <w:p w:rsidR="00F34D91" w:rsidRPr="00F34D91" w:rsidRDefault="00F34D91" w:rsidP="00F34D91">
            <w:pPr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F34D91">
              <w:rPr>
                <w:rFonts w:cs="Arial"/>
                <w:b/>
                <w:bCs/>
                <w:color w:val="385623" w:themeColor="accent6" w:themeShade="80"/>
                <w:sz w:val="28"/>
                <w:szCs w:val="28"/>
                <w:rtl/>
              </w:rPr>
              <w:t>التدقيق الجنائي: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التحقق من السجلات الجنائية لضمان عدم تورط المتقدم في أي قضايا متعلقة بالاحتيال المالي أو النشاطات غير القانونية.</w:t>
            </w:r>
          </w:p>
        </w:tc>
        <w:tc>
          <w:tcPr>
            <w:tcW w:w="4261" w:type="dxa"/>
          </w:tcPr>
          <w:p w:rsidR="00F34D91" w:rsidRDefault="00ED1D85" w:rsidP="00F34D91">
            <w:pPr>
              <w:jc w:val="center"/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C000" w:themeColor="accent4"/>
                <w:sz w:val="28"/>
                <w:szCs w:val="28"/>
                <w:rtl/>
              </w:rPr>
              <w:drawing>
                <wp:inline distT="0" distB="0" distL="0" distR="0" wp14:anchorId="518043E6" wp14:editId="40B9A39A">
                  <wp:extent cx="2085975" cy="1480977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3 at 12.22.44 PM.jpe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>
                                        <a14:foregroundMark x1="62313" y1="39349" x2="61813" y2="63204"/>
                                        <a14:foregroundMark x1="50375" y1="42606" x2="49500" y2="56778"/>
                                        <a14:foregroundMark x1="39875" y1="42606" x2="35750" y2="625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944" cy="148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91" w:rsidTr="00F34D91">
        <w:tc>
          <w:tcPr>
            <w:tcW w:w="4261" w:type="dxa"/>
          </w:tcPr>
          <w:p w:rsidR="00F34D91" w:rsidRPr="00F34D91" w:rsidRDefault="00F34D91" w:rsidP="00F34D91">
            <w:pPr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F34D91">
              <w:rPr>
                <w:rFonts w:cs="Arial"/>
                <w:b/>
                <w:bCs/>
                <w:color w:val="385623" w:themeColor="accent6" w:themeShade="80"/>
                <w:sz w:val="28"/>
                <w:szCs w:val="28"/>
                <w:rtl/>
              </w:rPr>
              <w:t>التدقيق في الخلفية المالية: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التحقق من السجل المالي للمرشح للتأكد من عدم وجود تورط في قضايا فساد أو تبييض أموال.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إجراء فحص للتأكد من أن المرشح ليس مدرجًا على قوائم العقوبات المالية الدولية أو المحلية.</w:t>
            </w:r>
          </w:p>
        </w:tc>
        <w:tc>
          <w:tcPr>
            <w:tcW w:w="4261" w:type="dxa"/>
          </w:tcPr>
          <w:p w:rsidR="00F34D91" w:rsidRDefault="00ED1D85" w:rsidP="00F34D91">
            <w:pPr>
              <w:jc w:val="center"/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C000" w:themeColor="accent4"/>
                <w:sz w:val="28"/>
                <w:szCs w:val="28"/>
                <w:rtl/>
              </w:rPr>
              <w:drawing>
                <wp:inline distT="0" distB="0" distL="0" distR="0" wp14:anchorId="2CC6101B" wp14:editId="4564A863">
                  <wp:extent cx="1924050" cy="1366015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3 at 12.23.32 PM.jpe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>
                                        <a14:foregroundMark x1="61063" y1="31426" x2="39250" y2="34947"/>
                                        <a14:foregroundMark x1="56625" y1="32835" x2="64563" y2="63644"/>
                                        <a14:foregroundMark x1="53625" y1="34243" x2="56625" y2="70599"/>
                                        <a14:foregroundMark x1="52625" y1="32835" x2="47188" y2="69190"/>
                                        <a14:foregroundMark x1="44188" y1="33539" x2="44188" y2="72007"/>
                                        <a14:foregroundMark x1="40188" y1="35651" x2="37250" y2="67165"/>
                                        <a14:foregroundMark x1="37250" y1="36356" x2="36750" y2="4542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703" cy="136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91" w:rsidTr="00F34D91">
        <w:tc>
          <w:tcPr>
            <w:tcW w:w="4261" w:type="dxa"/>
          </w:tcPr>
          <w:p w:rsidR="00F34D91" w:rsidRPr="00F34D91" w:rsidRDefault="00F34D91" w:rsidP="00F34D91">
            <w:pPr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F34D91">
              <w:rPr>
                <w:rFonts w:cs="Arial"/>
                <w:b/>
                <w:bCs/>
                <w:color w:val="385623" w:themeColor="accent6" w:themeShade="80"/>
                <w:sz w:val="28"/>
                <w:szCs w:val="28"/>
                <w:rtl/>
              </w:rPr>
              <w:t>التدقيق في السمعة: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إجراء بحوث حول سمعة المرشح على الإنترنت ووسائل التواصل الاجتماعي، إضافةً إلى التواصل مع أصحاب العمل السابقين للحصول على مراجع موثوقة.</w:t>
            </w:r>
          </w:p>
        </w:tc>
        <w:tc>
          <w:tcPr>
            <w:tcW w:w="4261" w:type="dxa"/>
          </w:tcPr>
          <w:p w:rsidR="00F34D91" w:rsidRDefault="00ED1D85" w:rsidP="00F34D91">
            <w:pPr>
              <w:jc w:val="center"/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C000" w:themeColor="accent4"/>
                <w:sz w:val="28"/>
                <w:szCs w:val="28"/>
                <w:rtl/>
              </w:rPr>
              <w:drawing>
                <wp:inline distT="0" distB="0" distL="0" distR="0" wp14:anchorId="419CA9DE" wp14:editId="322D8390">
                  <wp:extent cx="2280734" cy="1619250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3 at 12.24.30 PM.jpe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10000" b="90000" l="10000" r="90000">
                                        <a14:foregroundMark x1="60250" y1="34771" x2="40563" y2="67165"/>
                                        <a14:foregroundMark x1="40188" y1="43574" x2="45625" y2="67782"/>
                                        <a14:foregroundMark x1="63625" y1="38908" x2="50187" y2="56602"/>
                                        <a14:foregroundMark x1="52312" y1="31866" x2="45625" y2="49472"/>
                                        <a14:foregroundMark x1="54375" y1="33627" x2="49375" y2="55370"/>
                                        <a14:foregroundMark x1="56875" y1="40669" x2="56875" y2="57130"/>
                                        <a14:foregroundMark x1="46000" y1="54225" x2="46875" y2="62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08" cy="161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91" w:rsidTr="00F34D91">
        <w:tc>
          <w:tcPr>
            <w:tcW w:w="4261" w:type="dxa"/>
          </w:tcPr>
          <w:p w:rsidR="00F34D91" w:rsidRPr="00F34D91" w:rsidRDefault="00F34D91" w:rsidP="00F34D91">
            <w:pPr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F34D91">
              <w:rPr>
                <w:rFonts w:cs="Arial"/>
                <w:b/>
                <w:bCs/>
                <w:color w:val="385623" w:themeColor="accent6" w:themeShade="80"/>
                <w:sz w:val="28"/>
                <w:szCs w:val="28"/>
                <w:rtl/>
              </w:rPr>
              <w:lastRenderedPageBreak/>
              <w:t>المقابلة السلوكية:</w:t>
            </w:r>
          </w:p>
          <w:p w:rsidR="00F34D91" w:rsidRDefault="00F34D91" w:rsidP="00F34D91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إجراء مقابلات تركّز على القيم الأخلاقية والنزاهة الشخصية للمرشح، وطرح سيناريوهات لاختبار ردود الفعل المحتملة على مواقف متعلقة بغسل الأموال وتمويل الإرهاب.</w:t>
            </w:r>
          </w:p>
          <w:p w:rsidR="00F34D91" w:rsidRDefault="00F34D91" w:rsidP="00F34D91">
            <w:pPr>
              <w:rPr>
                <w:sz w:val="28"/>
                <w:szCs w:val="28"/>
                <w:rtl/>
              </w:rPr>
            </w:pPr>
          </w:p>
          <w:p w:rsidR="00F34D91" w:rsidRDefault="00F34D91" w:rsidP="00F34D91">
            <w:pPr>
              <w:rPr>
                <w:sz w:val="28"/>
                <w:szCs w:val="28"/>
                <w:rtl/>
              </w:rPr>
            </w:pPr>
          </w:p>
          <w:p w:rsidR="00F34D91" w:rsidRPr="00F34D91" w:rsidRDefault="00F34D91" w:rsidP="00F34D91">
            <w:pPr>
              <w:rPr>
                <w:sz w:val="28"/>
                <w:szCs w:val="28"/>
                <w:rtl/>
              </w:rPr>
            </w:pPr>
          </w:p>
        </w:tc>
        <w:tc>
          <w:tcPr>
            <w:tcW w:w="4261" w:type="dxa"/>
          </w:tcPr>
          <w:p w:rsidR="00F34D91" w:rsidRDefault="00706EE5" w:rsidP="00F34D91">
            <w:pPr>
              <w:jc w:val="center"/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C000" w:themeColor="accent4"/>
                <w:sz w:val="28"/>
                <w:szCs w:val="28"/>
                <w:rtl/>
              </w:rPr>
              <w:drawing>
                <wp:inline distT="0" distB="0" distL="0" distR="0" wp14:anchorId="6D3F8F16" wp14:editId="3A612C77">
                  <wp:extent cx="2294150" cy="1628775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3 at 12.25.24 PM.jpe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>
                                        <a14:foregroundMark x1="54375" y1="25176" x2="58562" y2="71303"/>
                                        <a14:foregroundMark x1="66875" y1="45599" x2="36125" y2="74296"/>
                                        <a14:foregroundMark x1="41500" y1="39789" x2="41500" y2="66637"/>
                                        <a14:foregroundMark x1="47750" y1="43310" x2="58938" y2="70775"/>
                                        <a14:foregroundMark x1="63125" y1="71919" x2="35313" y2="73063"/>
                                        <a14:foregroundMark x1="32813" y1="70158" x2="46938" y2="7015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928" cy="162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91" w:rsidTr="00F34D91">
        <w:tc>
          <w:tcPr>
            <w:tcW w:w="4261" w:type="dxa"/>
          </w:tcPr>
          <w:p w:rsidR="00F34D91" w:rsidRPr="00F34D91" w:rsidRDefault="00F34D91" w:rsidP="00F34D91">
            <w:pPr>
              <w:rPr>
                <w:b/>
                <w:bCs/>
                <w:sz w:val="28"/>
                <w:szCs w:val="28"/>
                <w:rtl/>
              </w:rPr>
            </w:pPr>
            <w:r w:rsidRPr="00F34D91">
              <w:rPr>
                <w:rFonts w:cs="Arial"/>
                <w:b/>
                <w:bCs/>
                <w:color w:val="385623" w:themeColor="accent6" w:themeShade="80"/>
                <w:sz w:val="28"/>
                <w:szCs w:val="28"/>
                <w:rtl/>
              </w:rPr>
              <w:t>التدريب الإلزامي بعد التوظيف: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فرض برامج تدريبية إلزامية في مجال مكافحة غسل الأموال وتمويل الإرهاب على جميع الموظفين الجدد لضمان مواكبة الموظف للمعايير والسياسات المطلوبة.</w:t>
            </w:r>
          </w:p>
        </w:tc>
        <w:tc>
          <w:tcPr>
            <w:tcW w:w="4261" w:type="dxa"/>
          </w:tcPr>
          <w:p w:rsidR="00F34D91" w:rsidRDefault="00706EE5" w:rsidP="00F34D91">
            <w:pPr>
              <w:jc w:val="center"/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C000" w:themeColor="accent4"/>
                <w:sz w:val="28"/>
                <w:szCs w:val="28"/>
                <w:rtl/>
              </w:rPr>
              <w:drawing>
                <wp:inline distT="0" distB="0" distL="0" distR="0" wp14:anchorId="0BF8C864" wp14:editId="622C6C8F">
                  <wp:extent cx="2295525" cy="1629751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3 at 12.26.15 PM.jpe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10000" b="90000" l="10000" r="90000">
                                        <a14:foregroundMark x1="48563" y1="33891" x2="50625" y2="68398"/>
                                        <a14:foregroundMark x1="62687" y1="34507" x2="61063" y2="69014"/>
                                        <a14:foregroundMark x1="38188" y1="49120" x2="39000" y2="66637"/>
                                        <a14:foregroundMark x1="40250" y1="51496" x2="41125" y2="66109"/>
                                        <a14:foregroundMark x1="36125" y1="39789" x2="49000" y2="4269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304" cy="1630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91" w:rsidTr="00F34D91">
        <w:tc>
          <w:tcPr>
            <w:tcW w:w="4261" w:type="dxa"/>
          </w:tcPr>
          <w:p w:rsidR="00F34D91" w:rsidRPr="00F34D91" w:rsidRDefault="00F34D91" w:rsidP="00F34D91">
            <w:pPr>
              <w:rPr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F34D91">
              <w:rPr>
                <w:rFonts w:cs="Arial"/>
                <w:b/>
                <w:bCs/>
                <w:color w:val="385623" w:themeColor="accent6" w:themeShade="80"/>
                <w:sz w:val="28"/>
                <w:szCs w:val="28"/>
                <w:rtl/>
              </w:rPr>
              <w:t>مراجعة وتوقيع الالتزامات:</w:t>
            </w:r>
          </w:p>
          <w:p w:rsidR="00F34D91" w:rsidRPr="00F34D91" w:rsidRDefault="00F34D91" w:rsidP="00F34D91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F34D91">
              <w:rPr>
                <w:rFonts w:cs="Arial"/>
                <w:sz w:val="28"/>
                <w:szCs w:val="28"/>
                <w:rtl/>
              </w:rPr>
              <w:t>التأكد من أن الموظف الجديد يوقع على إقرار بالتزامه بسياسات الجمعية الخاصة بمكافحة غسل الأموال وتمويل الإرهاب.</w:t>
            </w:r>
          </w:p>
        </w:tc>
        <w:tc>
          <w:tcPr>
            <w:tcW w:w="4261" w:type="dxa"/>
          </w:tcPr>
          <w:p w:rsidR="00F34D91" w:rsidRDefault="00706EE5" w:rsidP="00F34D91">
            <w:pPr>
              <w:jc w:val="center"/>
              <w:rPr>
                <w:b/>
                <w:bCs/>
                <w:color w:val="806000" w:themeColor="accent4" w:themeShade="8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C000" w:themeColor="accent4"/>
                <w:sz w:val="28"/>
                <w:szCs w:val="28"/>
                <w:rtl/>
              </w:rPr>
              <w:drawing>
                <wp:inline distT="0" distB="0" distL="0" distR="0" wp14:anchorId="5D4D87AF" wp14:editId="025B2755">
                  <wp:extent cx="2333625" cy="1656801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4-10-03 at 12.28.31 PM.jpeg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10000" b="90000" l="10000" r="90000">
                                        <a14:foregroundMark x1="49375" y1="29313" x2="50187" y2="69542"/>
                                        <a14:foregroundMark x1="59562" y1="32746" x2="60813" y2="68398"/>
                                        <a14:foregroundMark x1="58750" y1="33363" x2="53063" y2="67870"/>
                                        <a14:foregroundMark x1="41625" y1="33891" x2="42875" y2="6672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417" cy="165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4D91" w:rsidRDefault="00F34D91" w:rsidP="00F34D91">
      <w:pPr>
        <w:jc w:val="center"/>
        <w:rPr>
          <w:b/>
          <w:bCs/>
          <w:color w:val="806000" w:themeColor="accent4" w:themeShade="80"/>
          <w:sz w:val="28"/>
          <w:szCs w:val="28"/>
          <w:rtl/>
        </w:rPr>
      </w:pPr>
    </w:p>
    <w:p w:rsidR="00706EE5" w:rsidRDefault="00394A7B" w:rsidP="00F34D91">
      <w:pPr>
        <w:jc w:val="center"/>
        <w:rPr>
          <w:b/>
          <w:bCs/>
          <w:color w:val="806000" w:themeColor="accent4" w:themeShade="80"/>
          <w:sz w:val="28"/>
          <w:szCs w:val="28"/>
          <w:rtl/>
        </w:rPr>
      </w:pPr>
      <w:r>
        <w:rPr>
          <w:b/>
          <w:bCs/>
          <w:noProof/>
          <w:color w:val="806000" w:themeColor="accent4" w:themeShade="8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78EC61DE" wp14:editId="1F7377BD">
            <wp:simplePos x="0" y="0"/>
            <wp:positionH relativeFrom="column">
              <wp:posOffset>-100965</wp:posOffset>
            </wp:positionH>
            <wp:positionV relativeFrom="paragraph">
              <wp:posOffset>229235</wp:posOffset>
            </wp:positionV>
            <wp:extent cx="2135505" cy="2164080"/>
            <wp:effectExtent l="0" t="0" r="0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شعار جمعية طريف  (1)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6777">
                      <a:off x="0" y="0"/>
                      <a:ext cx="2135505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6EE5" w:rsidRPr="00F34D91" w:rsidRDefault="00706EE5" w:rsidP="00F34D91">
      <w:pPr>
        <w:jc w:val="center"/>
        <w:rPr>
          <w:b/>
          <w:bCs/>
          <w:color w:val="806000" w:themeColor="accent4" w:themeShade="80"/>
          <w:sz w:val="28"/>
          <w:szCs w:val="28"/>
          <w:rtl/>
        </w:rPr>
      </w:pPr>
      <w:bookmarkStart w:id="0" w:name="_GoBack"/>
      <w:bookmarkEnd w:id="0"/>
    </w:p>
    <w:sectPr w:rsidR="00706EE5" w:rsidRPr="00F34D91" w:rsidSect="00950D9F">
      <w:headerReference w:type="default" r:id="rId22"/>
      <w:pgSz w:w="11906" w:h="16838"/>
      <w:pgMar w:top="342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92" w:rsidRDefault="000B3792" w:rsidP="00950D9F">
      <w:pPr>
        <w:spacing w:after="0" w:line="240" w:lineRule="auto"/>
      </w:pPr>
      <w:r>
        <w:separator/>
      </w:r>
    </w:p>
  </w:endnote>
  <w:endnote w:type="continuationSeparator" w:id="0">
    <w:p w:rsidR="000B3792" w:rsidRDefault="000B3792" w:rsidP="0095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92" w:rsidRDefault="000B3792" w:rsidP="00950D9F">
      <w:pPr>
        <w:spacing w:after="0" w:line="240" w:lineRule="auto"/>
      </w:pPr>
      <w:r>
        <w:separator/>
      </w:r>
    </w:p>
  </w:footnote>
  <w:footnote w:type="continuationSeparator" w:id="0">
    <w:p w:rsidR="000B3792" w:rsidRDefault="000B3792" w:rsidP="00950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9F" w:rsidRDefault="00394A7B">
    <w:pPr>
      <w:pStyle w:val="a3"/>
      <w:rPr>
        <w:rFonts w:hint="cs"/>
        <w:rtl/>
      </w:rPr>
    </w:pPr>
    <w:r w:rsidRPr="00394A7B">
      <w:rPr>
        <w:rFonts w:ascii="Calibri" w:eastAsia="Times New Roman" w:hAnsi="Calibri" w:cs="Arial"/>
        <w:noProof/>
      </w:rPr>
      <w:drawing>
        <wp:anchor distT="0" distB="0" distL="114300" distR="114300" simplePos="0" relativeHeight="251663360" behindDoc="1" locked="0" layoutInCell="1" allowOverlap="1" wp14:anchorId="092DBBC5" wp14:editId="3A892173">
          <wp:simplePos x="0" y="0"/>
          <wp:positionH relativeFrom="page">
            <wp:posOffset>-165101</wp:posOffset>
          </wp:positionH>
          <wp:positionV relativeFrom="paragraph">
            <wp:posOffset>-481331</wp:posOffset>
          </wp:positionV>
          <wp:extent cx="7740015" cy="10737850"/>
          <wp:effectExtent l="0" t="0" r="0" b="6350"/>
          <wp:wrapNone/>
          <wp:docPr id="8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0157" cy="107380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2BE8"/>
    <w:multiLevelType w:val="hybridMultilevel"/>
    <w:tmpl w:val="5E80E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1C6F9F"/>
    <w:multiLevelType w:val="hybridMultilevel"/>
    <w:tmpl w:val="EB06C5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3C1A1F"/>
    <w:multiLevelType w:val="hybridMultilevel"/>
    <w:tmpl w:val="C45EF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9F"/>
    <w:rsid w:val="000B3792"/>
    <w:rsid w:val="000C531C"/>
    <w:rsid w:val="00394A7B"/>
    <w:rsid w:val="003A7030"/>
    <w:rsid w:val="006E4828"/>
    <w:rsid w:val="00706EE5"/>
    <w:rsid w:val="007738D7"/>
    <w:rsid w:val="007B7528"/>
    <w:rsid w:val="0091591A"/>
    <w:rsid w:val="00950D9F"/>
    <w:rsid w:val="00B06806"/>
    <w:rsid w:val="00BE6287"/>
    <w:rsid w:val="00C508CB"/>
    <w:rsid w:val="00E67FC4"/>
    <w:rsid w:val="00EB5537"/>
    <w:rsid w:val="00ED1D85"/>
    <w:rsid w:val="00EF1ED6"/>
    <w:rsid w:val="00F3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CAB230E-CE4A-44EE-8A03-5787F77D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D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50D9F"/>
  </w:style>
  <w:style w:type="paragraph" w:styleId="a4">
    <w:name w:val="footer"/>
    <w:basedOn w:val="a"/>
    <w:link w:val="Char0"/>
    <w:uiPriority w:val="99"/>
    <w:unhideWhenUsed/>
    <w:rsid w:val="00950D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50D9F"/>
  </w:style>
  <w:style w:type="table" w:styleId="a5">
    <w:name w:val="Table Grid"/>
    <w:basedOn w:val="a1"/>
    <w:uiPriority w:val="39"/>
    <w:rsid w:val="00F34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4D91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ED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D1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حساب Microsoft</cp:lastModifiedBy>
  <cp:revision>2</cp:revision>
  <cp:lastPrinted>2024-10-03T09:29:00Z</cp:lastPrinted>
  <dcterms:created xsi:type="dcterms:W3CDTF">2024-10-25T11:42:00Z</dcterms:created>
  <dcterms:modified xsi:type="dcterms:W3CDTF">2024-10-25T11:42:00Z</dcterms:modified>
</cp:coreProperties>
</file>